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837" w:rsidRDefault="00240837" w:rsidP="0024083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Uchwała Nr XIX /128 /2016</w:t>
      </w:r>
    </w:p>
    <w:p w:rsidR="00240837" w:rsidRDefault="00240837" w:rsidP="0024083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Rady Gminy w Starej Dąbrowie</w:t>
      </w:r>
    </w:p>
    <w:p w:rsidR="00240837" w:rsidRDefault="00240837" w:rsidP="0024083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dnia  09 listopada 2016 r.</w:t>
      </w:r>
    </w:p>
    <w:p w:rsidR="00240837" w:rsidRDefault="00240837" w:rsidP="00240837">
      <w:pPr>
        <w:jc w:val="center"/>
        <w:rPr>
          <w:b/>
          <w:sz w:val="22"/>
          <w:szCs w:val="22"/>
        </w:rPr>
      </w:pPr>
    </w:p>
    <w:p w:rsidR="00240837" w:rsidRDefault="00240837" w:rsidP="00240837">
      <w:pPr>
        <w:pStyle w:val="ListParagraph"/>
        <w:spacing w:after="120" w:line="240" w:lineRule="auto"/>
        <w:ind w:left="284"/>
        <w:jc w:val="both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>w sprawie terminu, częstotliwości i trybu uiszczania opłaty za gospodarowanie odpadami komunalnymi.</w:t>
      </w:r>
    </w:p>
    <w:p w:rsidR="00240837" w:rsidRDefault="00240837" w:rsidP="00240837">
      <w:pPr>
        <w:pStyle w:val="ListParagraph"/>
        <w:spacing w:after="120" w:line="360" w:lineRule="atLeast"/>
        <w:ind w:left="0"/>
        <w:rPr>
          <w:sz w:val="22"/>
          <w:szCs w:val="22"/>
        </w:rPr>
      </w:pPr>
    </w:p>
    <w:p w:rsidR="00240837" w:rsidRDefault="00240837" w:rsidP="00240837">
      <w:pPr>
        <w:pStyle w:val="Domylnie"/>
        <w:spacing w:before="120" w:line="240" w:lineRule="auto"/>
        <w:jc w:val="both"/>
        <w:rPr>
          <w:sz w:val="22"/>
          <w:szCs w:val="22"/>
        </w:rPr>
      </w:pPr>
      <w:r>
        <w:rPr>
          <w:bCs/>
          <w:iCs/>
          <w:sz w:val="22"/>
          <w:szCs w:val="22"/>
        </w:rPr>
        <w:t xml:space="preserve">      Na podstawie art. 18 ust. 2 pkt 15 i art. 40 ust. 1 ustawy z dnia 8 marca 1990 r. o samorządzie gminnym (Dz. U. z 2016 r., poz. 446, ze zm.) oraz art. 6l ustawy z dnia 13 września 1996r. o utrzymaniu czystości i porządku w gminach (Dz. U. z 2016 r. poz. 250 ze zm.), Rada Gminy w Starej Dąbrowie uchwala, co następuje:</w:t>
      </w:r>
      <w:r>
        <w:rPr>
          <w:bCs/>
          <w:sz w:val="22"/>
          <w:szCs w:val="22"/>
        </w:rPr>
        <w:t xml:space="preserve"> </w:t>
      </w:r>
    </w:p>
    <w:p w:rsidR="00240837" w:rsidRDefault="00240837" w:rsidP="00240837">
      <w:pPr>
        <w:spacing w:line="360" w:lineRule="auto"/>
        <w:rPr>
          <w:sz w:val="22"/>
          <w:szCs w:val="22"/>
        </w:rPr>
      </w:pPr>
    </w:p>
    <w:p w:rsidR="00240837" w:rsidRDefault="00240837" w:rsidP="00240837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>
        <w:rPr>
          <w:sz w:val="22"/>
          <w:szCs w:val="22"/>
        </w:rPr>
        <w:t>§ 1. Właściciel nieruchomości, na której zamieszkują mieszkańcy, położonej na terenie Gminy Stara Dąbrowa, jest zobowiązany do uiszczania opłaty za gospodarowanie odpadami komunalnymi, zwanej dalej opłatą, ustaloną zgodnie z uchwałą Nr  XXIV/168/2016 Rady Gminy w Starej Dąbrowie z dnia 28 marca  2013r. w sprawie metody ustalania opłaty za gospodarowanie odpadami komunalnymi oraz ustalenia stawki takiej opłaty.</w:t>
      </w:r>
    </w:p>
    <w:p w:rsidR="00240837" w:rsidRDefault="00240837" w:rsidP="0024083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240837" w:rsidRDefault="00240837" w:rsidP="0024083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§ 2. Wysokość opłaty, właściciel nieruchomości oblicza samodzielnie w deklaracji ustalonej w uchwale Nr XIX/129 /2016 Rady Gminy w Starej Dąbrowie z dnia 09 listopada 2016 r. w sprawie wzoru deklaracji o wysokości opłaty za gospodarowanie odpadami komunalnymi, terminu i miejsca składania deklaracji przez właścicieli nieruchomości zamieszkałej.</w:t>
      </w:r>
    </w:p>
    <w:p w:rsidR="00240837" w:rsidRDefault="00240837" w:rsidP="00240837">
      <w:pPr>
        <w:jc w:val="both"/>
        <w:rPr>
          <w:sz w:val="22"/>
          <w:szCs w:val="22"/>
        </w:rPr>
      </w:pPr>
    </w:p>
    <w:p w:rsidR="00240837" w:rsidRDefault="00240837" w:rsidP="0024083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§ 3. Opłatę uiszcza się, co miesiąc, z góry, w terminie do 15 dnia każdego miesiąca,  w którym powstało zobowiązanie.</w:t>
      </w:r>
    </w:p>
    <w:p w:rsidR="00240837" w:rsidRDefault="00240837" w:rsidP="00240837">
      <w:pPr>
        <w:jc w:val="both"/>
        <w:rPr>
          <w:sz w:val="22"/>
          <w:szCs w:val="22"/>
        </w:rPr>
      </w:pPr>
    </w:p>
    <w:p w:rsidR="00240837" w:rsidRDefault="00240837" w:rsidP="0024083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§ 4. Właściciel nieruchomości uiszcza opłatę bez wezwania, przelewem na rachunek bankowy Urzędu Gminy w Starej Dąbrowie lub gotówką w kasie Urzędu Gminy w Starej Dąbrowie.</w:t>
      </w:r>
    </w:p>
    <w:p w:rsidR="00240837" w:rsidRDefault="00240837" w:rsidP="00240837">
      <w:pPr>
        <w:jc w:val="both"/>
        <w:rPr>
          <w:sz w:val="22"/>
          <w:szCs w:val="22"/>
        </w:rPr>
      </w:pPr>
    </w:p>
    <w:p w:rsidR="00240837" w:rsidRDefault="00240837" w:rsidP="0024083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§ 5. Przez właścicieli nieruchomości rozumie się także współwłaścicieli, użytkowników wieczystych oraz jednostki organizacyjne i osoby posiadające nieruchomości w zarządzie lub użytkowaniu, a także inne podmioty władające nieruchomością.</w:t>
      </w:r>
    </w:p>
    <w:p w:rsidR="00240837" w:rsidRDefault="00240837" w:rsidP="00240837">
      <w:pPr>
        <w:jc w:val="both"/>
        <w:rPr>
          <w:sz w:val="22"/>
          <w:szCs w:val="22"/>
        </w:rPr>
      </w:pPr>
    </w:p>
    <w:p w:rsidR="00240837" w:rsidRDefault="00240837" w:rsidP="0024083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§ 6. Wykonanie uchwały powierza się Wójtowi Gminy Stara Dąbrowa.</w:t>
      </w:r>
    </w:p>
    <w:p w:rsidR="00240837" w:rsidRDefault="00240837" w:rsidP="00240837">
      <w:pPr>
        <w:jc w:val="both"/>
        <w:rPr>
          <w:sz w:val="22"/>
          <w:szCs w:val="22"/>
        </w:rPr>
      </w:pPr>
    </w:p>
    <w:p w:rsidR="00240837" w:rsidRDefault="00240837" w:rsidP="0024083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§ 7 Uchwała wchodzi w życie po upływie 14 dni od dnia jej opublikowania w Dzienniku Urzędowym Województwa Zachodniopomorskiego.</w:t>
      </w:r>
    </w:p>
    <w:p w:rsidR="00240837" w:rsidRDefault="00240837" w:rsidP="00240837">
      <w:pPr>
        <w:jc w:val="both"/>
        <w:rPr>
          <w:sz w:val="22"/>
          <w:szCs w:val="22"/>
        </w:rPr>
      </w:pPr>
    </w:p>
    <w:p w:rsidR="00240837" w:rsidRDefault="00240837" w:rsidP="00240837">
      <w:pPr>
        <w:jc w:val="both"/>
        <w:rPr>
          <w:sz w:val="22"/>
          <w:szCs w:val="22"/>
        </w:rPr>
      </w:pPr>
    </w:p>
    <w:p w:rsidR="00240837" w:rsidRDefault="00240837" w:rsidP="00240837">
      <w:pPr>
        <w:autoSpaceDE w:val="0"/>
        <w:spacing w:line="360" w:lineRule="auto"/>
        <w:rPr>
          <w:rFonts w:ascii="DejaVuSansCondensed-Bold" w:eastAsia="DejaVuSansCondensed-Bold" w:hAnsi="DejaVuSansCondensed-Bold" w:cs="DejaVuSansCondensed-Bold"/>
          <w:b/>
          <w:bCs/>
          <w:sz w:val="22"/>
          <w:szCs w:val="22"/>
        </w:rPr>
      </w:pPr>
    </w:p>
    <w:p w:rsidR="00240837" w:rsidRDefault="00240837" w:rsidP="00240837">
      <w:pPr>
        <w:autoSpaceDE w:val="0"/>
        <w:rPr>
          <w:rFonts w:ascii="DejaVuSansCondensed-Bold" w:eastAsia="DejaVuSansCondensed-Bold" w:hAnsi="DejaVuSansCondensed-Bold" w:cs="DejaVuSansCondensed-Bold"/>
          <w:b/>
          <w:bCs/>
          <w:sz w:val="22"/>
          <w:szCs w:val="22"/>
        </w:rPr>
      </w:pPr>
    </w:p>
    <w:p w:rsidR="00240837" w:rsidRDefault="00240837" w:rsidP="00240837">
      <w:pPr>
        <w:autoSpaceDE w:val="0"/>
        <w:jc w:val="both"/>
        <w:rPr>
          <w:rFonts w:ascii="DejaVuSansCondensed-Bold" w:eastAsia="DejaVuSansCondensed-Bold" w:hAnsi="DejaVuSansCondensed-Bold" w:cs="DejaVuSansCondensed-Bold"/>
          <w:b/>
          <w:bCs/>
          <w:sz w:val="22"/>
          <w:szCs w:val="22"/>
        </w:rPr>
      </w:pPr>
    </w:p>
    <w:p w:rsidR="00240837" w:rsidRDefault="00240837" w:rsidP="00240837">
      <w:pPr>
        <w:autoSpaceDE w:val="0"/>
        <w:jc w:val="both"/>
        <w:rPr>
          <w:rFonts w:ascii="DejaVuSansCondensed-Bold" w:eastAsia="DejaVuSansCondensed-Bold" w:hAnsi="DejaVuSansCondensed-Bold" w:cs="DejaVuSansCondensed-Bold"/>
          <w:b/>
          <w:bCs/>
          <w:sz w:val="22"/>
          <w:szCs w:val="22"/>
        </w:rPr>
      </w:pPr>
    </w:p>
    <w:p w:rsidR="00240837" w:rsidRDefault="00240837" w:rsidP="00240837">
      <w:pPr>
        <w:autoSpaceDE w:val="0"/>
        <w:jc w:val="both"/>
        <w:rPr>
          <w:rFonts w:ascii="DejaVuSansCondensed" w:eastAsia="DejaVuSansCondensed" w:hAnsi="DejaVuSansCondensed" w:cs="DejaVuSansCondensed"/>
          <w:sz w:val="22"/>
          <w:szCs w:val="22"/>
        </w:rPr>
      </w:pPr>
    </w:p>
    <w:p w:rsidR="00240837" w:rsidRDefault="00240837" w:rsidP="00240837">
      <w:pPr>
        <w:autoSpaceDE w:val="0"/>
        <w:jc w:val="both"/>
        <w:rPr>
          <w:rFonts w:ascii="DejaVuSansCondensed" w:eastAsia="DejaVuSansCondensed" w:hAnsi="DejaVuSansCondensed" w:cs="DejaVuSansCondensed" w:hint="eastAsia"/>
          <w:sz w:val="22"/>
          <w:szCs w:val="22"/>
        </w:rPr>
      </w:pPr>
    </w:p>
    <w:p w:rsidR="00240837" w:rsidRDefault="00240837" w:rsidP="00240837">
      <w:pPr>
        <w:autoSpaceDE w:val="0"/>
        <w:jc w:val="both"/>
        <w:rPr>
          <w:rFonts w:ascii="DejaVuSansCondensed" w:eastAsia="DejaVuSansCondensed" w:hAnsi="DejaVuSansCondensed" w:cs="DejaVuSansCondensed" w:hint="eastAsia"/>
          <w:sz w:val="22"/>
          <w:szCs w:val="22"/>
        </w:rPr>
      </w:pPr>
    </w:p>
    <w:p w:rsidR="00240837" w:rsidRDefault="00240837" w:rsidP="00240837">
      <w:pPr>
        <w:autoSpaceDE w:val="0"/>
        <w:jc w:val="both"/>
        <w:rPr>
          <w:rFonts w:ascii="DejaVuSansCondensed" w:eastAsia="DejaVuSansCondensed" w:hAnsi="DejaVuSansCondensed" w:cs="DejaVuSansCondensed" w:hint="eastAsia"/>
          <w:sz w:val="22"/>
          <w:szCs w:val="22"/>
        </w:rPr>
      </w:pPr>
    </w:p>
    <w:p w:rsidR="00240837" w:rsidRDefault="00240837" w:rsidP="00240837">
      <w:pPr>
        <w:autoSpaceDE w:val="0"/>
        <w:jc w:val="both"/>
        <w:rPr>
          <w:rFonts w:ascii="DejaVuSansCondensed" w:eastAsia="DejaVuSansCondensed" w:hAnsi="DejaVuSansCondensed" w:cs="DejaVuSansCondensed" w:hint="eastAsia"/>
          <w:sz w:val="22"/>
          <w:szCs w:val="22"/>
        </w:rPr>
      </w:pPr>
    </w:p>
    <w:p w:rsidR="00240837" w:rsidRDefault="00240837" w:rsidP="00240837">
      <w:pPr>
        <w:autoSpaceDE w:val="0"/>
        <w:jc w:val="both"/>
        <w:rPr>
          <w:rFonts w:ascii="DejaVuSansCondensed" w:eastAsia="DejaVuSansCondensed" w:hAnsi="DejaVuSansCondensed" w:cs="DejaVuSansCondensed" w:hint="eastAsia"/>
          <w:sz w:val="22"/>
          <w:szCs w:val="22"/>
        </w:rPr>
      </w:pPr>
    </w:p>
    <w:p w:rsidR="00240837" w:rsidRDefault="00240837" w:rsidP="00240837">
      <w:pPr>
        <w:autoSpaceDE w:val="0"/>
        <w:jc w:val="both"/>
        <w:rPr>
          <w:rFonts w:eastAsia="DejaVuSansCondensed" w:hint="eastAsia"/>
          <w:sz w:val="22"/>
          <w:szCs w:val="22"/>
          <w:u w:val="single"/>
        </w:rPr>
      </w:pPr>
      <w:r>
        <w:rPr>
          <w:rFonts w:eastAsia="DejaVuSansCondensed"/>
          <w:sz w:val="22"/>
          <w:szCs w:val="22"/>
          <w:u w:val="single"/>
        </w:rPr>
        <w:lastRenderedPageBreak/>
        <w:t>Uzasadnienie:</w:t>
      </w:r>
    </w:p>
    <w:p w:rsidR="00240837" w:rsidRDefault="00240837" w:rsidP="00240837">
      <w:pPr>
        <w:autoSpaceDE w:val="0"/>
        <w:jc w:val="both"/>
        <w:rPr>
          <w:rFonts w:eastAsia="DejaVuSansCondensed"/>
          <w:sz w:val="22"/>
          <w:szCs w:val="22"/>
          <w:u w:val="single"/>
        </w:rPr>
      </w:pPr>
    </w:p>
    <w:p w:rsidR="00240837" w:rsidRDefault="00240837" w:rsidP="00240837">
      <w:pPr>
        <w:pStyle w:val="ListParagraph"/>
        <w:spacing w:line="240" w:lineRule="auto"/>
        <w:ind w:left="0"/>
        <w:jc w:val="both"/>
        <w:rPr>
          <w:iCs/>
          <w:sz w:val="22"/>
          <w:szCs w:val="22"/>
        </w:rPr>
      </w:pPr>
      <w:r>
        <w:rPr>
          <w:rFonts w:eastAsia="DejaVuSansCondensed"/>
          <w:sz w:val="22"/>
          <w:szCs w:val="22"/>
        </w:rPr>
        <w:t xml:space="preserve">   </w:t>
      </w:r>
      <w:r>
        <w:rPr>
          <w:sz w:val="22"/>
          <w:szCs w:val="22"/>
          <w:lang w:eastAsia="pl-PL"/>
        </w:rPr>
        <w:t>Zgodnie z przepisem art. 6l  ustawy z dnia 13 września 1996 roku o utrzymaniu czystości i porządku w gminach (Dz. U. z 2016 r. poz. 250) w brzmieniu obowiązującym od dnia 1 lutego 2015 roku, ustalonym ustawą z dnia 28 listopada 2014 roku o zmianie ustawy o utrzymaniu czystości   i porządku w gminach oraz niektórych innych ustaw (Dz. U. z 2015 r., poz. 87</w:t>
      </w:r>
      <w:r>
        <w:rPr>
          <w:b/>
          <w:bCs/>
          <w:sz w:val="22"/>
          <w:szCs w:val="22"/>
          <w:lang w:eastAsia="pl-PL"/>
        </w:rPr>
        <w:t xml:space="preserve">) </w:t>
      </w:r>
      <w:r>
        <w:rPr>
          <w:sz w:val="22"/>
          <w:szCs w:val="22"/>
          <w:lang w:eastAsia="pl-PL"/>
        </w:rPr>
        <w:t xml:space="preserve">- Rada Gminy,  w drodze uchwały jest zobowiązana do ustalenia </w:t>
      </w:r>
      <w:r>
        <w:rPr>
          <w:rFonts w:eastAsia="DejaVuSansCondensed-Oblique"/>
          <w:b/>
          <w:color w:val="000000"/>
          <w:sz w:val="22"/>
          <w:szCs w:val="22"/>
          <w:lang w:eastAsia="hi-IN"/>
        </w:rPr>
        <w:t xml:space="preserve"> </w:t>
      </w:r>
      <w:r>
        <w:rPr>
          <w:iCs/>
          <w:sz w:val="22"/>
          <w:szCs w:val="22"/>
        </w:rPr>
        <w:t>terminu, częstotliwości i trybu uiszczania opłaty za gospodarowanie odpadami komunalnymi.</w:t>
      </w:r>
    </w:p>
    <w:p w:rsidR="00240837" w:rsidRDefault="00240837" w:rsidP="00240837">
      <w:pPr>
        <w:pStyle w:val="ListParagraph"/>
        <w:spacing w:line="240" w:lineRule="auto"/>
        <w:ind w:left="0"/>
        <w:jc w:val="both"/>
        <w:rPr>
          <w:sz w:val="22"/>
          <w:szCs w:val="22"/>
        </w:rPr>
      </w:pPr>
      <w:r>
        <w:rPr>
          <w:rFonts w:eastAsia="DejaVuSansCondensed"/>
          <w:sz w:val="22"/>
          <w:szCs w:val="22"/>
        </w:rPr>
        <w:t>Właściciele nieruchomości zamieszkałych, na których powstają odpady komunalne, zobowiązani będą ponosić na rzecz Gminy, opłatę za gospodarowanie odpadami komunalnymi. Z pobranych opłat gmina pokrywać będzie koszty funkcjonowania systemu gospodarowania odpadami.</w:t>
      </w:r>
    </w:p>
    <w:p w:rsidR="00240837" w:rsidRDefault="00240837" w:rsidP="00240837">
      <w:pPr>
        <w:autoSpaceDE w:val="0"/>
        <w:jc w:val="both"/>
        <w:rPr>
          <w:rFonts w:eastAsia="DejaVuSansCondensed"/>
          <w:sz w:val="22"/>
          <w:szCs w:val="22"/>
        </w:rPr>
      </w:pPr>
      <w:r>
        <w:rPr>
          <w:rFonts w:eastAsia="DejaVuSansCondensed"/>
          <w:sz w:val="22"/>
          <w:szCs w:val="22"/>
        </w:rPr>
        <w:t xml:space="preserve">    Opłaty te powinny być uiszczane przez właścicieli nieruchomości z częstotliwością i w terminie pozwalającym na bieżące finansowanie kosztów systemu. Wskazano, więc częstotliwość miesięczną   z terminem uiszczania opłaty z góry do 15 dnia każdego miesiąca, w którym odbiera się odpady.</w:t>
      </w:r>
    </w:p>
    <w:p w:rsidR="00240837" w:rsidRDefault="00240837" w:rsidP="00240837">
      <w:pPr>
        <w:autoSpaceDE w:val="0"/>
        <w:jc w:val="both"/>
        <w:rPr>
          <w:rFonts w:eastAsia="DejaVuSansCondensed"/>
          <w:sz w:val="22"/>
          <w:szCs w:val="22"/>
        </w:rPr>
      </w:pPr>
      <w:r>
        <w:rPr>
          <w:rFonts w:eastAsia="DejaVuSansCondensed"/>
          <w:sz w:val="22"/>
          <w:szCs w:val="22"/>
        </w:rPr>
        <w:t xml:space="preserve">    Ze względów praktycznych, właściciel nieruchomości powinien mieć możliwość uiszczenia opłaty przelewem na rachunek bankowy Urzędu Gminy w Starej Dąbrowie, gotówką w kasie Urzędu Gminy w Starej Dąbrowie.</w:t>
      </w:r>
    </w:p>
    <w:p w:rsidR="00240837" w:rsidRDefault="00240837" w:rsidP="00240837">
      <w:pPr>
        <w:rPr>
          <w:sz w:val="22"/>
          <w:szCs w:val="22"/>
        </w:rPr>
      </w:pPr>
      <w:r>
        <w:rPr>
          <w:sz w:val="22"/>
          <w:szCs w:val="22"/>
        </w:rPr>
        <w:t>W tym stanie rzeczy przyjęcie w/w uchwały staje się zasadne.</w:t>
      </w:r>
    </w:p>
    <w:p w:rsidR="00240837" w:rsidRDefault="00240837" w:rsidP="00240837">
      <w:pPr>
        <w:autoSpaceDE w:val="0"/>
        <w:spacing w:line="100" w:lineRule="atLeast"/>
        <w:rPr>
          <w:color w:val="000000"/>
          <w:sz w:val="22"/>
          <w:szCs w:val="22"/>
        </w:rPr>
      </w:pPr>
    </w:p>
    <w:p w:rsidR="00240837" w:rsidRDefault="00240837" w:rsidP="00240837">
      <w:pPr>
        <w:autoSpaceDE w:val="0"/>
        <w:spacing w:line="100" w:lineRule="atLeast"/>
        <w:rPr>
          <w:rFonts w:ascii="Arial" w:hAnsi="Arial" w:cs="Arial"/>
          <w:color w:val="000000"/>
          <w:sz w:val="22"/>
          <w:szCs w:val="22"/>
        </w:rPr>
      </w:pPr>
    </w:p>
    <w:p w:rsidR="00240837" w:rsidRDefault="00240837" w:rsidP="00240837">
      <w:pPr>
        <w:spacing w:line="100" w:lineRule="atLeast"/>
        <w:jc w:val="center"/>
        <w:rPr>
          <w:rFonts w:ascii="Arial" w:hAnsi="Arial" w:cs="Arial"/>
          <w:sz w:val="22"/>
          <w:szCs w:val="22"/>
        </w:rPr>
      </w:pPr>
    </w:p>
    <w:p w:rsidR="00127D53" w:rsidRDefault="00127D53">
      <w:bookmarkStart w:id="0" w:name="_GoBack"/>
      <w:bookmarkEnd w:id="0"/>
    </w:p>
    <w:sectPr w:rsidR="00127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SansCondensed-Bold">
    <w:altName w:val="Arial"/>
    <w:charset w:val="EE"/>
    <w:family w:val="swiss"/>
    <w:pitch w:val="default"/>
  </w:font>
  <w:font w:name="DejaVuSansCondensed">
    <w:altName w:val="Arial Unicode MS"/>
    <w:charset w:val="80"/>
    <w:family w:val="swiss"/>
    <w:pitch w:val="default"/>
  </w:font>
  <w:font w:name="DejaVuSansCondensed-Oblique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37"/>
    <w:rsid w:val="00127D53"/>
    <w:rsid w:val="0024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083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240837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 w:bidi="hi-IN"/>
    </w:rPr>
  </w:style>
  <w:style w:type="paragraph" w:customStyle="1" w:styleId="ListParagraph">
    <w:name w:val="List Paragraph"/>
    <w:basedOn w:val="Domylnie"/>
    <w:rsid w:val="0024083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083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240837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 w:bidi="hi-IN"/>
    </w:rPr>
  </w:style>
  <w:style w:type="paragraph" w:customStyle="1" w:styleId="ListParagraph">
    <w:name w:val="List Paragraph"/>
    <w:basedOn w:val="Domylnie"/>
    <w:rsid w:val="0024083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dział</cp:lastModifiedBy>
  <cp:revision>1</cp:revision>
  <cp:lastPrinted>2016-11-15T08:56:00Z</cp:lastPrinted>
  <dcterms:created xsi:type="dcterms:W3CDTF">2016-11-15T08:55:00Z</dcterms:created>
  <dcterms:modified xsi:type="dcterms:W3CDTF">2016-11-15T08:58:00Z</dcterms:modified>
</cp:coreProperties>
</file>